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Session 41 - Demons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sz w:val="24"/>
          <w:szCs w:val="24"/>
          <w:rtl w:val="0"/>
        </w:rPr>
        <w:t xml:space="preserve">Question:  </w:t>
      </w:r>
      <w:r w:rsidDel="00000000" w:rsidR="00000000" w:rsidRPr="00000000">
        <w:rPr>
          <w:rFonts w:ascii="Times New Roman" w:cs="Times New Roman" w:eastAsia="Times New Roman" w:hAnsi="Times New Roman"/>
          <w:i w:val="1"/>
          <w:rtl w:val="0"/>
        </w:rPr>
        <w:t xml:space="preserve">Demons, what are they and what powers do they have? Who are the loosed and bound demons and where are they?</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rtl w:val="0"/>
        </w:rPr>
        <w:t xml:space="preserve">What are demons</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Fallen angels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Peter 2: </w:t>
      </w:r>
      <w:r w:rsidDel="00000000" w:rsidR="00000000" w:rsidRPr="00000000">
        <w:rPr>
          <w:rFonts w:ascii="Times New Roman" w:cs="Times New Roman" w:eastAsia="Times New Roman" w:hAnsi="Times New Roman"/>
          <w:b w:val="1"/>
          <w:sz w:val="26"/>
          <w:szCs w:val="26"/>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For if God did not spare </w:t>
      </w:r>
      <w:hyperlink r:id="rId6">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u</w:t>
        </w:r>
      </w:hyperlink>
      <w:r w:rsidDel="00000000" w:rsidR="00000000" w:rsidRPr="00000000">
        <w:rPr>
          <w:rFonts w:ascii="Times New Roman" w:cs="Times New Roman" w:eastAsia="Times New Roman" w:hAnsi="Times New Roman"/>
          <w:sz w:val="24"/>
          <w:szCs w:val="24"/>
          <w:highlight w:val="white"/>
          <w:rtl w:val="0"/>
        </w:rPr>
        <w:t xml:space="preserve">angels when they sinned, but </w:t>
      </w:r>
      <w:hyperlink r:id="rId7">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v</w:t>
        </w:r>
      </w:hyperlink>
      <w:r w:rsidDel="00000000" w:rsidR="00000000" w:rsidRPr="00000000">
        <w:rPr>
          <w:rFonts w:ascii="Times New Roman" w:cs="Times New Roman" w:eastAsia="Times New Roman" w:hAnsi="Times New Roman"/>
          <w:sz w:val="24"/>
          <w:szCs w:val="24"/>
          <w:highlight w:val="white"/>
          <w:rtl w:val="0"/>
        </w:rPr>
        <w:t xml:space="preserve">cast them into hell</w:t>
      </w:r>
      <w:hyperlink r:id="rId8">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1</w:t>
        </w:r>
      </w:hyperlink>
      <w:r w:rsidDel="00000000" w:rsidR="00000000" w:rsidRPr="00000000">
        <w:rPr>
          <w:rFonts w:ascii="Times New Roman" w:cs="Times New Roman" w:eastAsia="Times New Roman" w:hAnsi="Times New Roman"/>
          <w:sz w:val="24"/>
          <w:szCs w:val="24"/>
          <w:highlight w:val="white"/>
          <w:rtl w:val="0"/>
        </w:rPr>
        <w:t xml:space="preserve"> and committed them to chains</w:t>
      </w:r>
      <w:hyperlink r:id="rId9">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2</w:t>
        </w:r>
      </w:hyperlink>
      <w:r w:rsidDel="00000000" w:rsidR="00000000" w:rsidRPr="00000000">
        <w:rPr>
          <w:rFonts w:ascii="Times New Roman" w:cs="Times New Roman" w:eastAsia="Times New Roman" w:hAnsi="Times New Roman"/>
          <w:sz w:val="24"/>
          <w:szCs w:val="24"/>
          <w:highlight w:val="white"/>
          <w:rtl w:val="0"/>
        </w:rPr>
        <w:t xml:space="preserve"> of gloomy darkness </w:t>
      </w:r>
      <w:hyperlink r:id="rId10">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w</w:t>
        </w:r>
      </w:hyperlink>
      <w:r w:rsidDel="00000000" w:rsidR="00000000" w:rsidRPr="00000000">
        <w:rPr>
          <w:rFonts w:ascii="Times New Roman" w:cs="Times New Roman" w:eastAsia="Times New Roman" w:hAnsi="Times New Roman"/>
          <w:sz w:val="24"/>
          <w:szCs w:val="24"/>
          <w:highlight w:val="white"/>
          <w:rtl w:val="0"/>
        </w:rPr>
        <w:t xml:space="preserve">to be kept until the judgment; </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Jude 1:6 - </w:t>
      </w:r>
      <w:r w:rsidDel="00000000" w:rsidR="00000000" w:rsidRPr="00000000">
        <w:rPr>
          <w:rFonts w:ascii="Times New Roman" w:cs="Times New Roman" w:eastAsia="Times New Roman" w:hAnsi="Times New Roman"/>
          <w:b w:val="1"/>
          <w:sz w:val="26"/>
          <w:szCs w:val="26"/>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And </w:t>
      </w:r>
      <w:hyperlink r:id="rId11">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p</w:t>
        </w:r>
      </w:hyperlink>
      <w:r w:rsidDel="00000000" w:rsidR="00000000" w:rsidRPr="00000000">
        <w:rPr>
          <w:rFonts w:ascii="Times New Roman" w:cs="Times New Roman" w:eastAsia="Times New Roman" w:hAnsi="Times New Roman"/>
          <w:sz w:val="24"/>
          <w:szCs w:val="24"/>
          <w:highlight w:val="white"/>
          <w:rtl w:val="0"/>
        </w:rPr>
        <w:t xml:space="preserve">the angels who did not stay within their own position of authority, but left their proper dwelling, he has kept in eternal chains under gloomy darkness until the judgment of the great day—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Idols</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 Cor 10:19-21 - </w:t>
      </w:r>
      <w:r w:rsidDel="00000000" w:rsidR="00000000" w:rsidRPr="00000000">
        <w:rPr>
          <w:rFonts w:ascii="Times New Roman" w:cs="Times New Roman" w:eastAsia="Times New Roman" w:hAnsi="Times New Roman"/>
          <w:b w:val="1"/>
          <w:sz w:val="26"/>
          <w:szCs w:val="26"/>
          <w:highlight w:val="white"/>
          <w:vertAlign w:val="superscript"/>
          <w:rtl w:val="0"/>
        </w:rPr>
        <w:t xml:space="preserve">19 </w:t>
      </w:r>
      <w:r w:rsidDel="00000000" w:rsidR="00000000" w:rsidRPr="00000000">
        <w:rPr>
          <w:rFonts w:ascii="Times New Roman" w:cs="Times New Roman" w:eastAsia="Times New Roman" w:hAnsi="Times New Roman"/>
          <w:sz w:val="24"/>
          <w:szCs w:val="24"/>
          <w:highlight w:val="white"/>
          <w:rtl w:val="0"/>
        </w:rPr>
        <w:t xml:space="preserve">What do I imply then? That food offered to idols is anything, or that </w:t>
      </w:r>
      <w:hyperlink r:id="rId12">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f</w:t>
        </w:r>
      </w:hyperlink>
      <w:r w:rsidDel="00000000" w:rsidR="00000000" w:rsidRPr="00000000">
        <w:rPr>
          <w:rFonts w:ascii="Times New Roman" w:cs="Times New Roman" w:eastAsia="Times New Roman" w:hAnsi="Times New Roman"/>
          <w:sz w:val="24"/>
          <w:szCs w:val="24"/>
          <w:highlight w:val="white"/>
          <w:rtl w:val="0"/>
        </w:rPr>
        <w:t xml:space="preserve">an idol is anything? </w:t>
      </w:r>
      <w:r w:rsidDel="00000000" w:rsidR="00000000" w:rsidRPr="00000000">
        <w:rPr>
          <w:rFonts w:ascii="Times New Roman" w:cs="Times New Roman" w:eastAsia="Times New Roman" w:hAnsi="Times New Roman"/>
          <w:b w:val="1"/>
          <w:sz w:val="26"/>
          <w:szCs w:val="26"/>
          <w:highlight w:val="white"/>
          <w:vertAlign w:val="superscript"/>
          <w:rtl w:val="0"/>
        </w:rPr>
        <w:t xml:space="preserve">20 </w:t>
      </w:r>
      <w:r w:rsidDel="00000000" w:rsidR="00000000" w:rsidRPr="00000000">
        <w:rPr>
          <w:rFonts w:ascii="Times New Roman" w:cs="Times New Roman" w:eastAsia="Times New Roman" w:hAnsi="Times New Roman"/>
          <w:sz w:val="24"/>
          <w:szCs w:val="24"/>
          <w:highlight w:val="white"/>
          <w:rtl w:val="0"/>
        </w:rPr>
        <w:t xml:space="preserve">No, I imply that what pagans sacrifice </w:t>
      </w:r>
      <w:hyperlink r:id="rId13">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g</w:t>
        </w:r>
      </w:hyperlink>
      <w:r w:rsidDel="00000000" w:rsidR="00000000" w:rsidRPr="00000000">
        <w:rPr>
          <w:rFonts w:ascii="Times New Roman" w:cs="Times New Roman" w:eastAsia="Times New Roman" w:hAnsi="Times New Roman"/>
          <w:sz w:val="24"/>
          <w:szCs w:val="24"/>
          <w:highlight w:val="white"/>
          <w:rtl w:val="0"/>
        </w:rPr>
        <w:t xml:space="preserve">they offer to demons and not to God. I do not want you to be participants with demons. </w:t>
      </w:r>
      <w:r w:rsidDel="00000000" w:rsidR="00000000" w:rsidRPr="00000000">
        <w:rPr>
          <w:rFonts w:ascii="Times New Roman" w:cs="Times New Roman" w:eastAsia="Times New Roman" w:hAnsi="Times New Roman"/>
          <w:b w:val="1"/>
          <w:sz w:val="26"/>
          <w:szCs w:val="26"/>
          <w:highlight w:val="white"/>
          <w:vertAlign w:val="superscript"/>
          <w:rtl w:val="0"/>
        </w:rPr>
        <w:t xml:space="preserve">21 </w:t>
      </w:r>
      <w:hyperlink r:id="rId14">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h</w:t>
        </w:r>
      </w:hyperlink>
      <w:r w:rsidDel="00000000" w:rsidR="00000000" w:rsidRPr="00000000">
        <w:rPr>
          <w:rFonts w:ascii="Times New Roman" w:cs="Times New Roman" w:eastAsia="Times New Roman" w:hAnsi="Times New Roman"/>
          <w:sz w:val="24"/>
          <w:szCs w:val="24"/>
          <w:highlight w:val="white"/>
          <w:rtl w:val="0"/>
        </w:rPr>
        <w:t xml:space="preserve">You cannot drink the cup of the Lord and </w:t>
      </w:r>
      <w:hyperlink r:id="rId15">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i</w:t>
        </w:r>
      </w:hyperlink>
      <w:r w:rsidDel="00000000" w:rsidR="00000000" w:rsidRPr="00000000">
        <w:rPr>
          <w:rFonts w:ascii="Times New Roman" w:cs="Times New Roman" w:eastAsia="Times New Roman" w:hAnsi="Times New Roman"/>
          <w:sz w:val="24"/>
          <w:szCs w:val="24"/>
          <w:highlight w:val="white"/>
          <w:rtl w:val="0"/>
        </w:rPr>
        <w:t xml:space="preserve">the cup of demons. You cannot partake of the table of the Lord and </w:t>
      </w:r>
      <w:hyperlink r:id="rId16">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j</w:t>
        </w:r>
      </w:hyperlink>
      <w:r w:rsidDel="00000000" w:rsidR="00000000" w:rsidRPr="00000000">
        <w:rPr>
          <w:rFonts w:ascii="Times New Roman" w:cs="Times New Roman" w:eastAsia="Times New Roman" w:hAnsi="Times New Roman"/>
          <w:sz w:val="24"/>
          <w:szCs w:val="24"/>
          <w:highlight w:val="white"/>
          <w:rtl w:val="0"/>
        </w:rPr>
        <w:t xml:space="preserve">the table of demons. </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Rev. 9 The rest of mankind, who were not killed by these plagues, </w:t>
      </w:r>
      <w:hyperlink r:id="rId17">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t</w:t>
        </w:r>
      </w:hyperlink>
      <w:r w:rsidDel="00000000" w:rsidR="00000000" w:rsidRPr="00000000">
        <w:rPr>
          <w:rFonts w:ascii="Times New Roman" w:cs="Times New Roman" w:eastAsia="Times New Roman" w:hAnsi="Times New Roman"/>
          <w:sz w:val="24"/>
          <w:szCs w:val="24"/>
          <w:highlight w:val="white"/>
          <w:rtl w:val="0"/>
        </w:rPr>
        <w:t xml:space="preserve">did not repent of </w:t>
      </w:r>
      <w:hyperlink r:id="rId18">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u</w:t>
        </w:r>
      </w:hyperlink>
      <w:r w:rsidDel="00000000" w:rsidR="00000000" w:rsidRPr="00000000">
        <w:rPr>
          <w:rFonts w:ascii="Times New Roman" w:cs="Times New Roman" w:eastAsia="Times New Roman" w:hAnsi="Times New Roman"/>
          <w:sz w:val="24"/>
          <w:szCs w:val="24"/>
          <w:highlight w:val="white"/>
          <w:rtl w:val="0"/>
        </w:rPr>
        <w:t xml:space="preserve">the works of their hands nor give up worshiping </w:t>
      </w:r>
      <w:hyperlink r:id="rId19">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v</w:t>
        </w:r>
      </w:hyperlink>
      <w:r w:rsidDel="00000000" w:rsidR="00000000" w:rsidRPr="00000000">
        <w:rPr>
          <w:rFonts w:ascii="Times New Roman" w:cs="Times New Roman" w:eastAsia="Times New Roman" w:hAnsi="Times New Roman"/>
          <w:sz w:val="24"/>
          <w:szCs w:val="24"/>
          <w:highlight w:val="white"/>
          <w:rtl w:val="0"/>
        </w:rPr>
        <w:t xml:space="preserve">demons </w:t>
      </w:r>
      <w:hyperlink r:id="rId20">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w</w:t>
        </w:r>
      </w:hyperlink>
      <w:r w:rsidDel="00000000" w:rsidR="00000000" w:rsidRPr="00000000">
        <w:rPr>
          <w:rFonts w:ascii="Times New Roman" w:cs="Times New Roman" w:eastAsia="Times New Roman" w:hAnsi="Times New Roman"/>
          <w:sz w:val="24"/>
          <w:szCs w:val="24"/>
          <w:highlight w:val="white"/>
          <w:rtl w:val="0"/>
        </w:rPr>
        <w:t xml:space="preserve">and idols of gold and silver and bronze and stone and wood, which cannot see or hear or walk,</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powers do they have?  Supernatural Powers to deceive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 16: </w:t>
      </w:r>
      <w:r w:rsidDel="00000000" w:rsidR="00000000" w:rsidRPr="00000000">
        <w:rPr>
          <w:rFonts w:ascii="Times New Roman" w:cs="Times New Roman" w:eastAsia="Times New Roman" w:hAnsi="Times New Roman"/>
          <w:b w:val="1"/>
          <w:sz w:val="26"/>
          <w:szCs w:val="26"/>
          <w:highlight w:val="white"/>
          <w:vertAlign w:val="superscript"/>
          <w:rtl w:val="0"/>
        </w:rPr>
        <w:t xml:space="preserve">14 </w:t>
      </w:r>
      <w:r w:rsidDel="00000000" w:rsidR="00000000" w:rsidRPr="00000000">
        <w:rPr>
          <w:rFonts w:ascii="Times New Roman" w:cs="Times New Roman" w:eastAsia="Times New Roman" w:hAnsi="Times New Roman"/>
          <w:sz w:val="24"/>
          <w:szCs w:val="24"/>
          <w:highlight w:val="white"/>
          <w:rtl w:val="0"/>
        </w:rPr>
        <w:t xml:space="preserve">For they are </w:t>
      </w:r>
      <w:hyperlink r:id="rId21">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y</w:t>
        </w:r>
      </w:hyperlink>
      <w:r w:rsidDel="00000000" w:rsidR="00000000" w:rsidRPr="00000000">
        <w:rPr>
          <w:rFonts w:ascii="Times New Roman" w:cs="Times New Roman" w:eastAsia="Times New Roman" w:hAnsi="Times New Roman"/>
          <w:sz w:val="24"/>
          <w:szCs w:val="24"/>
          <w:highlight w:val="white"/>
          <w:rtl w:val="0"/>
        </w:rPr>
        <w:t xml:space="preserve">demonic spirits, </w:t>
      </w:r>
      <w:hyperlink r:id="rId22">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z</w:t>
        </w:r>
      </w:hyperlink>
      <w:r w:rsidDel="00000000" w:rsidR="00000000" w:rsidRPr="00000000">
        <w:rPr>
          <w:rFonts w:ascii="Times New Roman" w:cs="Times New Roman" w:eastAsia="Times New Roman" w:hAnsi="Times New Roman"/>
          <w:sz w:val="24"/>
          <w:szCs w:val="24"/>
          <w:highlight w:val="white"/>
          <w:rtl w:val="0"/>
        </w:rPr>
        <w:t xml:space="preserve">performing signs, who go abroad to the kings of the whole world, </w:t>
      </w:r>
      <w:hyperlink r:id="rId23">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a</w:t>
        </w:r>
      </w:hyperlink>
      <w:r w:rsidDel="00000000" w:rsidR="00000000" w:rsidRPr="00000000">
        <w:rPr>
          <w:rFonts w:ascii="Times New Roman" w:cs="Times New Roman" w:eastAsia="Times New Roman" w:hAnsi="Times New Roman"/>
          <w:sz w:val="24"/>
          <w:szCs w:val="24"/>
          <w:highlight w:val="white"/>
          <w:rtl w:val="0"/>
        </w:rPr>
        <w:t xml:space="preserve">to assemble them for battle on </w:t>
      </w:r>
      <w:hyperlink r:id="rId24">
        <w:r w:rsidDel="00000000" w:rsidR="00000000" w:rsidRPr="00000000">
          <w:rPr>
            <w:rFonts w:ascii="Times New Roman" w:cs="Times New Roman" w:eastAsia="Times New Roman" w:hAnsi="Times New Roman"/>
            <w:i w:val="1"/>
            <w:color w:val="1155cc"/>
            <w:sz w:val="26"/>
            <w:szCs w:val="26"/>
            <w:highlight w:val="white"/>
            <w:vertAlign w:val="superscript"/>
            <w:rtl w:val="0"/>
          </w:rPr>
          <w:t xml:space="preserve">b</w:t>
        </w:r>
      </w:hyperlink>
      <w:r w:rsidDel="00000000" w:rsidR="00000000" w:rsidRPr="00000000">
        <w:rPr>
          <w:rFonts w:ascii="Times New Roman" w:cs="Times New Roman" w:eastAsia="Times New Roman" w:hAnsi="Times New Roman"/>
          <w:sz w:val="24"/>
          <w:szCs w:val="24"/>
          <w:highlight w:val="white"/>
          <w:rtl w:val="0"/>
        </w:rPr>
        <w:t xml:space="preserve">the great day of God the Almighty.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 are the loosed and bound demons?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demons are bound by the power of the Gospel, yet loosed where it is not preached.</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Luke 10:17-20 - </w:t>
      </w:r>
      <w:hyperlink r:id="rId25">
        <w:r w:rsidDel="00000000" w:rsidR="00000000" w:rsidRPr="00000000">
          <w:rPr>
            <w:rFonts w:ascii="Times New Roman" w:cs="Times New Roman" w:eastAsia="Times New Roman" w:hAnsi="Times New Roman"/>
            <w:b w:val="1"/>
            <w:color w:val="0092f2"/>
            <w:sz w:val="17"/>
            <w:szCs w:val="17"/>
            <w:highlight w:val="white"/>
            <w:rtl w:val="0"/>
          </w:rPr>
          <w:t xml:space="preserve">17</w:t>
        </w:r>
      </w:hyperlink>
      <w:r w:rsidDel="00000000" w:rsidR="00000000" w:rsidRPr="00000000">
        <w:rPr>
          <w:rFonts w:ascii="Times New Roman" w:cs="Times New Roman" w:eastAsia="Times New Roman" w:hAnsi="Times New Roman"/>
          <w:color w:val="001320"/>
          <w:sz w:val="24"/>
          <w:szCs w:val="24"/>
          <w:highlight w:val="white"/>
          <w:rtl w:val="0"/>
        </w:rPr>
        <w:t xml:space="preserve">The seventy-two returned with joy, saying, “Lord, even the demons are subject to us in your name!” </w:t>
      </w:r>
      <w:hyperlink r:id="rId26">
        <w:r w:rsidDel="00000000" w:rsidR="00000000" w:rsidRPr="00000000">
          <w:rPr>
            <w:rFonts w:ascii="Times New Roman" w:cs="Times New Roman" w:eastAsia="Times New Roman" w:hAnsi="Times New Roman"/>
            <w:b w:val="1"/>
            <w:color w:val="0092f2"/>
            <w:sz w:val="17"/>
            <w:szCs w:val="17"/>
            <w:highlight w:val="white"/>
            <w:rtl w:val="0"/>
          </w:rPr>
          <w:t xml:space="preserve">18</w:t>
        </w:r>
      </w:hyperlink>
      <w:r w:rsidDel="00000000" w:rsidR="00000000" w:rsidRPr="00000000">
        <w:rPr>
          <w:rFonts w:ascii="Times New Roman" w:cs="Times New Roman" w:eastAsia="Times New Roman" w:hAnsi="Times New Roman"/>
          <w:color w:val="001320"/>
          <w:sz w:val="24"/>
          <w:szCs w:val="24"/>
          <w:highlight w:val="white"/>
          <w:rtl w:val="0"/>
        </w:rPr>
        <w:t xml:space="preserve">And he said to them, </w:t>
      </w:r>
      <w:r w:rsidDel="00000000" w:rsidR="00000000" w:rsidRPr="00000000">
        <w:rPr>
          <w:rFonts w:ascii="Times New Roman" w:cs="Times New Roman" w:eastAsia="Times New Roman" w:hAnsi="Times New Roman"/>
          <w:color w:val="a80000"/>
          <w:sz w:val="24"/>
          <w:szCs w:val="24"/>
          <w:highlight w:val="white"/>
          <w:rtl w:val="0"/>
        </w:rPr>
        <w:t xml:space="preserve">“I saw Satan fall like lightning from heaven.</w:t>
      </w:r>
      <w:r w:rsidDel="00000000" w:rsidR="00000000" w:rsidRPr="00000000">
        <w:rPr>
          <w:rFonts w:ascii="Times New Roman" w:cs="Times New Roman" w:eastAsia="Times New Roman" w:hAnsi="Times New Roman"/>
          <w:color w:val="001320"/>
          <w:sz w:val="24"/>
          <w:szCs w:val="24"/>
          <w:highlight w:val="white"/>
          <w:rtl w:val="0"/>
        </w:rPr>
        <w:t xml:space="preserve"> </w:t>
      </w:r>
      <w:hyperlink r:id="rId27">
        <w:r w:rsidDel="00000000" w:rsidR="00000000" w:rsidRPr="00000000">
          <w:rPr>
            <w:rFonts w:ascii="Times New Roman" w:cs="Times New Roman" w:eastAsia="Times New Roman" w:hAnsi="Times New Roman"/>
            <w:b w:val="1"/>
            <w:color w:val="0092f2"/>
            <w:sz w:val="17"/>
            <w:szCs w:val="17"/>
            <w:highlight w:val="white"/>
            <w:rtl w:val="0"/>
          </w:rPr>
          <w:t xml:space="preserve">19</w:t>
        </w:r>
      </w:hyperlink>
      <w:r w:rsidDel="00000000" w:rsidR="00000000" w:rsidRPr="00000000">
        <w:rPr>
          <w:rFonts w:ascii="Times New Roman" w:cs="Times New Roman" w:eastAsia="Times New Roman" w:hAnsi="Times New Roman"/>
          <w:color w:val="a80000"/>
          <w:sz w:val="24"/>
          <w:szCs w:val="24"/>
          <w:highlight w:val="white"/>
          <w:rtl w:val="0"/>
        </w:rPr>
        <w:t xml:space="preserve">Behold, I have given you authority to tread on serpents and scorpions, and over all the power of the enemy, and nothing shall hurt you.</w:t>
      </w:r>
      <w:r w:rsidDel="00000000" w:rsidR="00000000" w:rsidRPr="00000000">
        <w:rPr>
          <w:rFonts w:ascii="Times New Roman" w:cs="Times New Roman" w:eastAsia="Times New Roman" w:hAnsi="Times New Roman"/>
          <w:color w:val="001320"/>
          <w:sz w:val="24"/>
          <w:szCs w:val="24"/>
          <w:highlight w:val="white"/>
          <w:rtl w:val="0"/>
        </w:rPr>
        <w:t xml:space="preserve"> </w:t>
      </w:r>
      <w:hyperlink r:id="rId28">
        <w:r w:rsidDel="00000000" w:rsidR="00000000" w:rsidRPr="00000000">
          <w:rPr>
            <w:rFonts w:ascii="Times New Roman" w:cs="Times New Roman" w:eastAsia="Times New Roman" w:hAnsi="Times New Roman"/>
            <w:b w:val="1"/>
            <w:color w:val="0092f2"/>
            <w:sz w:val="17"/>
            <w:szCs w:val="17"/>
            <w:highlight w:val="white"/>
            <w:rtl w:val="0"/>
          </w:rPr>
          <w:t xml:space="preserve">20</w:t>
        </w:r>
      </w:hyperlink>
      <w:r w:rsidDel="00000000" w:rsidR="00000000" w:rsidRPr="00000000">
        <w:rPr>
          <w:rFonts w:ascii="Times New Roman" w:cs="Times New Roman" w:eastAsia="Times New Roman" w:hAnsi="Times New Roman"/>
          <w:color w:val="a80000"/>
          <w:sz w:val="24"/>
          <w:szCs w:val="24"/>
          <w:highlight w:val="white"/>
          <w:rtl w:val="0"/>
        </w:rPr>
        <w:t xml:space="preserve">Nevertheless, do not rejoice in this, that the spirits are subject to you, but rejoice that your names are written in heaven.”</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Satan will be loosed a little while before the end.  This is understood to be a time of great apostasy from the visible church and great tribulation of the visible church.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 20:7-10 - </w:t>
      </w:r>
      <w:hyperlink r:id="rId29">
        <w:r w:rsidDel="00000000" w:rsidR="00000000" w:rsidRPr="00000000">
          <w:rPr>
            <w:rFonts w:ascii="Times New Roman" w:cs="Times New Roman" w:eastAsia="Times New Roman" w:hAnsi="Times New Roman"/>
            <w:b w:val="1"/>
            <w:color w:val="0092f2"/>
            <w:sz w:val="17"/>
            <w:szCs w:val="17"/>
            <w:highlight w:val="white"/>
            <w:rtl w:val="0"/>
          </w:rPr>
          <w:t xml:space="preserve">7</w:t>
        </w:r>
      </w:hyperlink>
      <w:r w:rsidDel="00000000" w:rsidR="00000000" w:rsidRPr="00000000">
        <w:rPr>
          <w:rFonts w:ascii="Times New Roman" w:cs="Times New Roman" w:eastAsia="Times New Roman" w:hAnsi="Times New Roman"/>
          <w:color w:val="001320"/>
          <w:sz w:val="24"/>
          <w:szCs w:val="24"/>
          <w:highlight w:val="white"/>
          <w:rtl w:val="0"/>
        </w:rPr>
        <w:t xml:space="preserve">And when the thousand years are ended, Satan will be released from his prison </w:t>
      </w:r>
      <w:hyperlink r:id="rId30">
        <w:r w:rsidDel="00000000" w:rsidR="00000000" w:rsidRPr="00000000">
          <w:rPr>
            <w:rFonts w:ascii="Times New Roman" w:cs="Times New Roman" w:eastAsia="Times New Roman" w:hAnsi="Times New Roman"/>
            <w:b w:val="1"/>
            <w:color w:val="0092f2"/>
            <w:sz w:val="17"/>
            <w:szCs w:val="17"/>
            <w:highlight w:val="white"/>
            <w:rtl w:val="0"/>
          </w:rPr>
          <w:t xml:space="preserve">8</w:t>
        </w:r>
      </w:hyperlink>
      <w:r w:rsidDel="00000000" w:rsidR="00000000" w:rsidRPr="00000000">
        <w:rPr>
          <w:rFonts w:ascii="Times New Roman" w:cs="Times New Roman" w:eastAsia="Times New Roman" w:hAnsi="Times New Roman"/>
          <w:color w:val="001320"/>
          <w:sz w:val="24"/>
          <w:szCs w:val="24"/>
          <w:highlight w:val="white"/>
          <w:rtl w:val="0"/>
        </w:rPr>
        <w:t xml:space="preserve">and will come out to deceive the nations that are at the four corners of the earth, Gog and Magog, to gather them for battle; their number is like the sand of the sea. </w:t>
      </w:r>
      <w:hyperlink r:id="rId31">
        <w:r w:rsidDel="00000000" w:rsidR="00000000" w:rsidRPr="00000000">
          <w:rPr>
            <w:rFonts w:ascii="Times New Roman" w:cs="Times New Roman" w:eastAsia="Times New Roman" w:hAnsi="Times New Roman"/>
            <w:b w:val="1"/>
            <w:color w:val="0092f2"/>
            <w:sz w:val="17"/>
            <w:szCs w:val="17"/>
            <w:highlight w:val="white"/>
            <w:rtl w:val="0"/>
          </w:rPr>
          <w:t xml:space="preserve">9</w:t>
        </w:r>
      </w:hyperlink>
      <w:r w:rsidDel="00000000" w:rsidR="00000000" w:rsidRPr="00000000">
        <w:rPr>
          <w:rFonts w:ascii="Times New Roman" w:cs="Times New Roman" w:eastAsia="Times New Roman" w:hAnsi="Times New Roman"/>
          <w:color w:val="001320"/>
          <w:sz w:val="24"/>
          <w:szCs w:val="24"/>
          <w:highlight w:val="white"/>
          <w:rtl w:val="0"/>
        </w:rPr>
        <w:t xml:space="preserve">And they marched up over the broad plain of the earth and surrounded the camp of the saints and the beloved city, but fire came down from heaven</w:t>
      </w:r>
      <w:hyperlink r:id="rId32">
        <w:r w:rsidDel="00000000" w:rsidR="00000000" w:rsidRPr="00000000">
          <w:rPr>
            <w:rFonts w:ascii="Times New Roman" w:cs="Times New Roman" w:eastAsia="Times New Roman" w:hAnsi="Times New Roman"/>
            <w:b w:val="1"/>
            <w:i w:val="1"/>
            <w:color w:val="0092f2"/>
            <w:sz w:val="18"/>
            <w:szCs w:val="18"/>
            <w:highlight w:val="white"/>
            <w:vertAlign w:val="superscript"/>
            <w:rtl w:val="0"/>
          </w:rPr>
          <w:t xml:space="preserve">b</w:t>
        </w:r>
      </w:hyperlink>
      <w:r w:rsidDel="00000000" w:rsidR="00000000" w:rsidRPr="00000000">
        <w:rPr>
          <w:rFonts w:ascii="Times New Roman" w:cs="Times New Roman" w:eastAsia="Times New Roman" w:hAnsi="Times New Roman"/>
          <w:color w:val="001320"/>
          <w:sz w:val="24"/>
          <w:szCs w:val="24"/>
          <w:highlight w:val="white"/>
          <w:rtl w:val="0"/>
        </w:rPr>
        <w:t xml:space="preserve"> and consumed them, </w:t>
      </w:r>
      <w:hyperlink r:id="rId33">
        <w:r w:rsidDel="00000000" w:rsidR="00000000" w:rsidRPr="00000000">
          <w:rPr>
            <w:rFonts w:ascii="Times New Roman" w:cs="Times New Roman" w:eastAsia="Times New Roman" w:hAnsi="Times New Roman"/>
            <w:b w:val="1"/>
            <w:color w:val="0092f2"/>
            <w:sz w:val="17"/>
            <w:szCs w:val="17"/>
            <w:highlight w:val="white"/>
            <w:rtl w:val="0"/>
          </w:rPr>
          <w:t xml:space="preserve">10</w:t>
        </w:r>
      </w:hyperlink>
      <w:r w:rsidDel="00000000" w:rsidR="00000000" w:rsidRPr="00000000">
        <w:rPr>
          <w:rFonts w:ascii="Times New Roman" w:cs="Times New Roman" w:eastAsia="Times New Roman" w:hAnsi="Times New Roman"/>
          <w:color w:val="001320"/>
          <w:sz w:val="24"/>
          <w:szCs w:val="24"/>
          <w:highlight w:val="white"/>
          <w:rtl w:val="0"/>
        </w:rPr>
        <w:t xml:space="preserve">and the devil who had deceived them was thrown into the lake of fire and sulfur where the beast and the false prophet were, and they will be tormented day and night forever and ever.</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are the demons?</w:t>
      </w:r>
    </w:p>
    <w:p w:rsidR="00000000" w:rsidDel="00000000" w:rsidP="00000000" w:rsidRDefault="00000000" w:rsidRPr="00000000" w14:paraId="00000014">
      <w:pPr>
        <w:numPr>
          <w:ilvl w:val="1"/>
          <w:numId w:val="1"/>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 are </w:t>
      </w:r>
    </w:p>
    <w:p w:rsidR="00000000" w:rsidDel="00000000" w:rsidP="00000000" w:rsidRDefault="00000000" w:rsidRPr="00000000" w14:paraId="00000015">
      <w:pPr>
        <w:numPr>
          <w:ilvl w:val="2"/>
          <w:numId w:val="1"/>
        </w:numPr>
        <w:spacing w:line="240"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earth, yet in a place of gloomy darkness until judgment day (Jude 1:6)</w:t>
      </w:r>
    </w:p>
    <w:p w:rsidR="00000000" w:rsidDel="00000000" w:rsidP="00000000" w:rsidRDefault="00000000" w:rsidRPr="00000000" w14:paraId="00000016">
      <w:pPr>
        <w:numPr>
          <w:ilvl w:val="2"/>
          <w:numId w:val="1"/>
        </w:numPr>
        <w:spacing w:line="240" w:lineRule="auto"/>
        <w:ind w:left="21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have you come to destroy us before the appointed time.</w:t>
      </w:r>
    </w:p>
    <w:p w:rsidR="00000000" w:rsidDel="00000000" w:rsidP="00000000" w:rsidRDefault="00000000" w:rsidRPr="00000000" w14:paraId="00000017">
      <w:pPr>
        <w:numPr>
          <w:ilvl w:val="1"/>
          <w:numId w:val="1"/>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appointed time, the second coming of Jesus, demons will be cast into the Lake of fire prepared for them.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iblia.com/books/esv/Re9#" TargetMode="External"/><Relationship Id="rId22" Type="http://schemas.openxmlformats.org/officeDocument/2006/relationships/hyperlink" Target="https://biblia.com/books/esv/Re16.6#" TargetMode="External"/><Relationship Id="rId21" Type="http://schemas.openxmlformats.org/officeDocument/2006/relationships/hyperlink" Target="https://biblia.com/books/esv/Re16.6#" TargetMode="External"/><Relationship Id="rId24" Type="http://schemas.openxmlformats.org/officeDocument/2006/relationships/hyperlink" Target="https://biblia.com/books/esv/Re16.6#" TargetMode="External"/><Relationship Id="rId23" Type="http://schemas.openxmlformats.org/officeDocument/2006/relationships/hyperlink" Target="https://biblia.com/books/esv/Re16.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a.com/books/esv/2Pe1.17#" TargetMode="External"/><Relationship Id="rId26" Type="http://schemas.openxmlformats.org/officeDocument/2006/relationships/hyperlink" Target="http://biblehub.com/luke/10-18.htm" TargetMode="External"/><Relationship Id="rId25" Type="http://schemas.openxmlformats.org/officeDocument/2006/relationships/hyperlink" Target="http://biblehub.com/luke/10-17.htm" TargetMode="External"/><Relationship Id="rId28" Type="http://schemas.openxmlformats.org/officeDocument/2006/relationships/hyperlink" Target="http://biblehub.com/luke/10-20.htm" TargetMode="External"/><Relationship Id="rId27" Type="http://schemas.openxmlformats.org/officeDocument/2006/relationships/hyperlink" Target="http://biblehub.com/luke/10-19.htm" TargetMode="External"/><Relationship Id="rId5" Type="http://schemas.openxmlformats.org/officeDocument/2006/relationships/styles" Target="styles.xml"/><Relationship Id="rId6" Type="http://schemas.openxmlformats.org/officeDocument/2006/relationships/hyperlink" Target="https://biblia.com/books/esv/2Pe1.17#" TargetMode="External"/><Relationship Id="rId29" Type="http://schemas.openxmlformats.org/officeDocument/2006/relationships/hyperlink" Target="http://biblehub.com/revelation/20-7.htm" TargetMode="External"/><Relationship Id="rId7" Type="http://schemas.openxmlformats.org/officeDocument/2006/relationships/hyperlink" Target="https://biblia.com/books/esv/2Pe1.17#" TargetMode="External"/><Relationship Id="rId8" Type="http://schemas.openxmlformats.org/officeDocument/2006/relationships/hyperlink" Target="https://biblia.com/books/esv/2Pe1.17#" TargetMode="External"/><Relationship Id="rId31" Type="http://schemas.openxmlformats.org/officeDocument/2006/relationships/hyperlink" Target="http://biblehub.com/revelation/20-9.htm" TargetMode="External"/><Relationship Id="rId30" Type="http://schemas.openxmlformats.org/officeDocument/2006/relationships/hyperlink" Target="http://biblehub.com/revelation/20-8.htm" TargetMode="External"/><Relationship Id="rId11" Type="http://schemas.openxmlformats.org/officeDocument/2006/relationships/hyperlink" Target="https://biblia.com/books/esv/Jud1#" TargetMode="External"/><Relationship Id="rId33" Type="http://schemas.openxmlformats.org/officeDocument/2006/relationships/hyperlink" Target="http://biblehub.com/revelation/20-10.htm" TargetMode="External"/><Relationship Id="rId10" Type="http://schemas.openxmlformats.org/officeDocument/2006/relationships/hyperlink" Target="https://biblia.com/books/esv/2Pe1.17#" TargetMode="External"/><Relationship Id="rId32" Type="http://schemas.openxmlformats.org/officeDocument/2006/relationships/hyperlink" Target="https://biblehub.com/esv/revelation/20.htm#footnotes" TargetMode="External"/><Relationship Id="rId13" Type="http://schemas.openxmlformats.org/officeDocument/2006/relationships/hyperlink" Target="https://biblia.com/books/esv/1Co10.6#" TargetMode="External"/><Relationship Id="rId12" Type="http://schemas.openxmlformats.org/officeDocument/2006/relationships/hyperlink" Target="https://biblia.com/books/esv/1Co10.6#" TargetMode="External"/><Relationship Id="rId15" Type="http://schemas.openxmlformats.org/officeDocument/2006/relationships/hyperlink" Target="https://biblia.com/books/esv/1Co10.6#" TargetMode="External"/><Relationship Id="rId14" Type="http://schemas.openxmlformats.org/officeDocument/2006/relationships/hyperlink" Target="https://biblia.com/books/esv/1Co10.6#" TargetMode="External"/><Relationship Id="rId17" Type="http://schemas.openxmlformats.org/officeDocument/2006/relationships/hyperlink" Target="https://biblia.com/books/esv/Re9#" TargetMode="External"/><Relationship Id="rId16" Type="http://schemas.openxmlformats.org/officeDocument/2006/relationships/hyperlink" Target="https://biblia.com/books/esv/1Co10.6#" TargetMode="External"/><Relationship Id="rId19" Type="http://schemas.openxmlformats.org/officeDocument/2006/relationships/hyperlink" Target="https://biblia.com/books/esv/Re9#" TargetMode="External"/><Relationship Id="rId18" Type="http://schemas.openxmlformats.org/officeDocument/2006/relationships/hyperlink" Target="https://biblia.com/books/esv/R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